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115" w:leader="none"/>
        </w:tabs>
        <w:spacing w:before="4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ab/>
      </w:r>
    </w:p>
    <w:p>
      <w:pPr>
        <w:spacing w:before="48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HÜRR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İYET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İ ULAŞIM SEN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(Hürriyetçi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ştırma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ışanları Sendikası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ü)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  <w:r>
        <w:object w:dxaOrig="5442" w:dyaOrig="5442">
          <v:rect xmlns:o="urn:schemas-microsoft-com:office:office" xmlns:v="urn:schemas-microsoft-com:vml" id="rectole0000000000" style="width:272.100000pt;height:27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center"/>
        <w:rPr>
          <w:rFonts w:ascii="Arial" w:hAnsi="Arial" w:cs="Arial" w:eastAsia="Arial"/>
          <w:caps w:val="true"/>
          <w:color w:val="4472C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aps w:val="true"/>
          <w:color w:val="auto"/>
          <w:spacing w:val="0"/>
          <w:position w:val="0"/>
          <w:sz w:val="24"/>
          <w:shd w:fill="auto" w:val="clear"/>
        </w:rPr>
        <w:t xml:space="preserve">… 2023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color w:val="44546A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ANKARA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HÜRR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İYET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 ULAŞIM SEN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(Hürriyetçi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Ula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ştırma Hizmetleri Kamu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 Sendikası)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TÜZÜ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İRİNCİ KISIM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Esaslar,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İRİNCİ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ÖLÜM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Bilgiler,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 Adı;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adı: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ürriyetçi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Ula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ştırma Hizmetleri Kamu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ışanları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Sendikası.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ısa adı: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İYET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 ULAŞIM-SEN (HUS).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 Merkezi ve Adresi;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merkezi Ankara'dır.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Adresi: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Emek Mah. Bi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şkek Cad. MTC Plaza No:125-127/16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Çankaya / Ankara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(5360174170 Adres Koduyla yer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Merkezin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 bir ile nakline Merkez Genel Kurulu, il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adres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ğişikliğine ilgili mercilere bilgi vermek şartıyla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yetkilidir.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ımlar;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tüzükte geçen; </w:t>
      </w:r>
    </w:p>
    <w:p>
      <w:pPr>
        <w:numPr>
          <w:ilvl w:val="0"/>
          <w:numId w:val="15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Hizmet Kolu: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Hizmet Kolu,</w:t>
      </w:r>
    </w:p>
    <w:p>
      <w:pPr>
        <w:numPr>
          <w:ilvl w:val="0"/>
          <w:numId w:val="15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Sendika: Hürriyetçi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Ula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ştırma Hizmetleri Kamu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ışanları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Sendikasını (H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ürriyetçi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 Sen).</w:t>
      </w:r>
    </w:p>
    <w:p>
      <w:pPr>
        <w:numPr>
          <w:ilvl w:val="0"/>
          <w:numId w:val="15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Merkez: Sendika Genel Merkezini,</w:t>
      </w:r>
    </w:p>
    <w:p>
      <w:pPr>
        <w:numPr>
          <w:ilvl w:val="0"/>
          <w:numId w:val="15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 yeri:</w:t>
      </w:r>
    </w:p>
    <w:p>
      <w:pPr>
        <w:spacing w:before="0" w:after="0" w:line="240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ve Altyapı Bakanlığı,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2- T.C. Devlet Demiryollar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İşletmesi Genel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ve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 Ortaklıklar,</w:t>
      </w:r>
    </w:p>
    <w:p>
      <w:pPr>
        <w:spacing w:before="0" w:after="160" w:line="259"/>
        <w:ind w:right="0" w:left="1429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TCDD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şımacılık A.Ş. Genel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</w:p>
    <w:p>
      <w:pPr>
        <w:spacing w:before="0" w:after="160" w:line="259"/>
        <w:ind w:right="0" w:left="1429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TCDD Altyap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Genel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</w:t>
      </w:r>
    </w:p>
    <w:p>
      <w:pPr>
        <w:spacing w:before="0" w:after="160" w:line="259"/>
        <w:ind w:right="0" w:left="1429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TÜRASA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Genel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</w:p>
    <w:p>
      <w:pPr>
        <w:spacing w:before="0" w:after="160" w:line="259"/>
        <w:ind w:right="0" w:left="1429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3- Devlet Hava Meydanlar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İşletmesi Genel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(DHM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İ),</w:t>
      </w:r>
    </w:p>
    <w:p>
      <w:pPr>
        <w:spacing w:before="0" w:after="160" w:line="259"/>
        <w:ind w:right="0" w:left="1429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4- Sivil Havac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ılık Genel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(SHGM),</w:t>
      </w:r>
    </w:p>
    <w:p>
      <w:pPr>
        <w:spacing w:before="0" w:after="160" w:line="259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5-Yukar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ıda sayılan kurum ve kuruluşların merkez ve taşra teşkilatına bağlı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birimler ve daha sonradan Kanun, Yönetmelik vb. mevzuat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ğişikliği ile Ulaştırma Hizmet Koluna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âhil edilecek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 ile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bu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şlara bağlı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üesseseler, döner sermaye, fonlar ve kefalet sand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ıkları. Kamu hizmetinin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ürütüldü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yerleri ve hizmetin niteli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ürütülmesi bak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ımından bağlı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birimleri,</w:t>
      </w:r>
    </w:p>
    <w:p>
      <w:pPr>
        <w:numPr>
          <w:ilvl w:val="0"/>
          <w:numId w:val="21"/>
        </w:num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Delege: Genel kurullarda üyeleri temsilen görev yapan seçilmi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kişiyi,</w:t>
      </w:r>
    </w:p>
    <w:p>
      <w:pPr>
        <w:numPr>
          <w:ilvl w:val="0"/>
          <w:numId w:val="21"/>
        </w:num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şme: Bu Kanunda belirtilen esaslar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 kamu görevlilerinin mali ve sosyal haklar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belirlemek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yürütülen 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şmeleri sonucunda mutabık kalınması durumunda taraflarca imzalanan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şmeyi, </w:t>
      </w:r>
    </w:p>
    <w:p>
      <w:pPr>
        <w:numPr>
          <w:ilvl w:val="0"/>
          <w:numId w:val="21"/>
        </w:num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Kamu Görevlileri Hakem Kurulu: 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sırasında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ıkabilecek uyuşmazlıkların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çözümü için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şturulan kurulu, </w:t>
      </w:r>
    </w:p>
    <w:p>
      <w:pPr>
        <w:numPr>
          <w:ilvl w:val="0"/>
          <w:numId w:val="21"/>
        </w:num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Tutanağı: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şmeleri sonucunda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imzalanamaması halinde, tarafların uzlaştığı ve uzlaşamadığı konuların yer aldığı tutanağı,</w:t>
      </w:r>
    </w:p>
    <w:p>
      <w:pPr>
        <w:numPr>
          <w:ilvl w:val="0"/>
          <w:numId w:val="21"/>
        </w:num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İşyeri sendika temsilcisi: Bir işyerinde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üye kaydetmi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sendikaca o işyerinden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çilen kamu görevlisini, </w:t>
      </w:r>
    </w:p>
    <w:p>
      <w:pPr>
        <w:spacing w:before="0" w:after="0" w:line="240"/>
        <w:ind w:right="0" w:left="709" w:hanging="28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iş yeri temsilcisi: Bir işyerinde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üye kaydetmi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sendika dışındaki her bir sendika tarafından o işyerinden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çilen kamu görevlisini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ifade eder.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 Amacı;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Hür ve ele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ştirel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ünceyi özümsemi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seslili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österilecek sayg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ıyı garanti altına alan. “Fikri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Vicdan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İrfanı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ür,” anlay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ışıyla bağımsız sendikacılık faaliyetleri yapmayı zorunlu ve vazge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çilmez bir ilke kabul eden. Üyesi olan ve tüm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ışanlarının ekonomik, sosyal,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ültürel ve mesleki kazan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ımları ile hak ve menfaatlerini koruyup geliştirmeyi.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sendikal faaliyetlerde etik ilkelere uygun davranmay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 insan onuruna yaraşır bir yaşantıya kavuşması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hayatında emeğin en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üce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olduğunu kabul ederek liyakat ilkesinin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âkim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ılınması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yapmayı. Sendikal hakları evrensel ilkelere ve uluslararası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şmelere dayalı olarak hayata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çirmeye. Üyelerinin birlik beraberli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ğine, mesleki bilgi ve birikimlerine katkı sağlamaya.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ürkiye Cumhuriyeti devleti anayasas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yer alan, devletin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ülkesi ve milleti ile bölünmez bütünlü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ilkesine ve Atatürk ilke ve ink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âplar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bağlı kalarak demokrasinin korunup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ütün kurum ve kurallar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yerleşmesi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çaba göstermeye, anayasada ifadesini bulan Türk milliyetçili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fikrinin Ulaştırma Sekt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 politikalar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âkim olmas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ışmaya.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ğdaş uygarlık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üzeyine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şılması yolunda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Ülkemizin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sekt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öründeki mevcut durumunun ve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ışanlarının şartlarının iyileştirilmesi ve geliştirilmesi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önünde görü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önerilerde bulunmay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edinmi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 Faaliyet Alanı;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Sendika; “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ULA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ŞTIRMA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hizmet kolunda kurulmuş olup,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ürkiye genelinde,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Ula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ştırma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hizmetlerini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ürüten kamu kurum ve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şlarında faaliyet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 Yetki ve Faaliyetleri;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Sendika, kanun ve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mevzuattan doğan hak ve yetkilerini kullanmaktan başka;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Hizmet koluna giren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yerlerindeki ulaştırma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ışanlarını dil, ırk, renk, cinsiyet, siyasi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ünce, felsefi inanç, din ve mezhep fark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özetmeksizin sendika çat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altında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örgütlemeye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 olmak üzere hizmet kolundaki kamu görevlilerinin,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ve meslek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itibar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esas alarak, insan onuruna yaraşır bir hayat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üzeyine 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şecek ekonomik ve sosyal kazanımlar elde etmeye ve daha iyi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şartları sunulmasını sağlamaya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önelik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yapar. Bunun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çin;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şmelere katılır, taraf olur ve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şmeyi sonu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ırır.</w:t>
      </w:r>
    </w:p>
    <w:p>
      <w:pPr>
        <w:tabs>
          <w:tab w:val="left" w:pos="993" w:leader="none"/>
        </w:tabs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sonucunda anlaşmaya varılan mutabakat metinlerinin uygulanmasını izler.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uyuşmazlıklarında Kamu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örevlileri Hakem Kuruluna ve yarg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organlarına başvurur,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öneriler sunar, talepte bulunur.</w:t>
      </w:r>
    </w:p>
    <w:p>
      <w:pPr>
        <w:tabs>
          <w:tab w:val="left" w:pos="3060" w:leader="none"/>
        </w:tabs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şmelerden, mevzuattan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hayatından doğan anlaşmazlıklarda, idare ile doğacak ihtilaflarda, ortak hak ve menfaatlerin izlenmesinde veya hukuk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gerekliliğinin ortaya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ıkması durumunda;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üyelerini ve mirasç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ılarını, her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 ve derecedeki yönetim ve yarg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organları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önünde temsil eder veya ettirir, dava açar ve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davalarda taraf olur.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Üyelerinin gelece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üvenle bakmalar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sağlayacak sosyal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üvenlik sisteminin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şturulması kapsamında Uluslararası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Örgütünün (ILO)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şmelerinde belirtilen sigorta kollarının tam ve eksiksiz hayata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çirilmesi için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Üyelerinin birlik beraberli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ğine, mesleki bilgi ve birikimlerine katkı sağlanması, temel insan hak ve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ürriyetlerinden yararlanmalar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kurs, seminer, konferans, panel,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oturum, sempozyum, kurultay ve benzeri bilimsel, sosyal,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ültürel etkinlikler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üzenler.  Bu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ile ilgili kitap, gazete, dergi,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ülten, bro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ınlar, rehberlik ve danışmanlık hizmeti verir.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ğunluğunu 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çlerin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şturduğu atıl iş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ücünün istihdam edilmesi ve genç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şsizliğin azalması amacıyla, mesleki ve teknik eğitimin yaygın hale getirilmesi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ğın gereklerine uygun donanımla yetişmelerini sağlayacak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 iş ve toplumsal hayat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ımcılığa uğramaması ve engelli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yaşamını evrensel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ölçütler içerisinde kolayla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gerekli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yapar.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 atanma, yer değiştirme ve meslekte ilerlemelerine ilişkin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ve işlemlerin, eşitlik, adalet ve hakkaniyet ilkeleri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 yürütülecek bir sistemin kurulmas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ve bu sistemin etkinliğine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önelik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Kamu görevlilerine grev ve siyaseti yasaklayan düzenlemeleri sona erdirecek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yapmayı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çlar. Ancak hiçbir siyasal parti ve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 organik ilişkiye girmez.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Dijital dönü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sürecinin son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şaması olarak karşımıza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ıkan 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üstri 4.0’ün amaçlar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ştirildiğinde mevcut iş sekt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örlerinin baz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ılarının yok olacağı, yeni nesil yazılım, yeni nesil donanım ve yeni nesil insan ile birlikte sistemlerin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içe olaca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 beklendiğinden, bu değişim 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üme entegre olabilmek, bilginin ekonomik ve toplumsal faydaya dönü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ürülmesi,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ğın gereklerine uyum sağlamaları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inovasyon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yapmaya gayret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ı) Aile kurumunu korumak, ruh ve beden sağlığı yerinde nesillerin yetişmesine katkıda bulunmak amacıyla, kamu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örevlisi olan kad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ınların annelik vazifelerini de yerine getirebilmelerinde kolaylık sağlanması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şartlarının bu konumlarına paralel olarak daha elverişli hale getirilmesi maksadıyla gerekli yasal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üzenlemelerin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sekt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öründe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 personelin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koşullarının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üzeltilmesi, adil,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şit, tarafsız bir atama ve yer değiştirme,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örevde yükselme ve mesle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ilerleme hakkından yararlanabilmeleri, insan onuruna yaraşır bir yaşam ve gereken ekonomik kazanımlar elde etmeleri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mücadele eder, gerekli yasal düzenlemelerin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Hizmetlerinde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 personelin Genel İdare Hizmetler Sınıfı, Teknik Hizmetler Sınıfı, Yardımcı Hizmetler Sınıfı ve Sağlık Hizmetleri kapsamında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yapan personelin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koşullarının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üzeltilmesine. Adil,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şit, tarafsız atamaların yapılmasını sağlatmak, ayrıca yer değiştirme,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örevde yükselme ve mesle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ilerleme hakkından yararlanabilmeleri, insan onuruna yaraşır bir yaşam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gereken ekonomik kazan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ımlar elde etmeleri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mücadele eder.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k)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Hizmetleri Kolunda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 şehit yakınlarının, gazilerimizin ve gazi yakınlarının insan onuruna yaraşır bir yaşam ve gereken ekonomik kazanımlar elde etmeleri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mücadele eder, gerekli yasal düzenlemelerin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yapar, hizmetli stat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üsünde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üro eleman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olarak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yapmalar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ilgili genelgelerin uygulanmas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takip eder.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l) Üyelerin ortak ekonomik ve sosyal hak ve menfaatleri, ödevleri ve yükümlülükleri ile personel mevzuat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ilgilendiren konularda; ilgili ve yetkili kurumlara sunulmak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yapar, yaptırır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öneriler sunar.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m) Üyelerin, aile fertlerinin beden ve ruh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ğlığını koruyacak ve gelişmelerini sağlayacak tedbirler almak, sosyal ve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ültürel 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şamlarına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şitlilik ve zenginlik kazandırmaya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önelik olarak faaliyetler yapmak ve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ğitim, sağlık, sosyal hayat şartlarının iyileştirilmesi, emeklilik, malull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ük, dul ve yetim kalma durumlar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gerekli koruma ve bakım tedbirlerinden faydalanabilmeleri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Bunun için;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ğitim, sağlık, dinlenme, spor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sosyal tesisleri kurar ve işletir. Sportif faaliyetlerde bulunur.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ve geliştirme birimleri kurarak, elektronik ve basılı ortamda kitap, dergi,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ülten, bro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gazete ve benzeri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 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hizmetlerine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önelik olarak kütüphane ve bas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ımevi kurar ve işletir.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Üyelerinin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ıkarları doğrultusunda; kooperatif, yardımlaşma sandığı, kreş, yuva, huzurevi, yurt ve okul gibi ekonomik ve sosyal kuruluşlar kurar ve işletir.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Yang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ın, su baskını, deprem gibi tabii afetlerin vukuunda, gerektiğinde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şartı aranmaksızın nakit mevcudunun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üzde onunu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şmamak kaydıyla afete uğrayan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ölgelerde konut,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ve eğitim tesisleri yapar ve bu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 kamu kurum ve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şlarına ayn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ve nakdî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ımda bulunur.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n) Sendika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taşınır ve taşınmaz mal edinir.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o) Yüksek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Kurula ve 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amacıyla Kamu İşveren Kuruluna katılacak temsilcileri belirler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p) Kurum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ve devlet personel mevzuatına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şturulan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kurullarda sendikay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temsilen katılacak temsilciyi belirler ve toplantılara katılımını sağlar.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r) Uluslararas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kuruluşlara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olabilir, üyelikten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ılabilir,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bulundu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uluslararası kuruluş toplantılarına delege, temsilci veya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özlemci gönderir. Uluslararas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kuruluşların temsilci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üyelerini Türkiye’ye davet eder. Yurtd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ışında bulunan yabancı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ülkelerin sendikalar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konfederasyonları, ulaştırma kurumları ve paydaşları ile uluslararası projeler yapar ya da proje ortağı olur.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s) Türk milletinin 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şadığı coğrafyalarda ve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ürk cumhuriyetleri ile ortak tarih ve dil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ğları olduğundan “dilde, fikirde ve işte birlik” temelli ulaştırma, sosyal ve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ültürel alanlarda projeler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yapar.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ş)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 olarak genel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ükümlere göre sahip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yetkileri kullanır.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t) Kamu görevlilerinin hak ve menfaatlerinin korunmas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ve geliştirilmesinde,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hayatına ilişkin normların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üzenlenmesinde, evrensel hukukun öngördü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ilke ve kurallar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özellikle de 29, 87, 98, 100, 105, 111, 135, 138, 144, 151 ve 182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Uluslararası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Örgütü (ILO)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şmelerinde, İnsan Hakları Avrupa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şmesi’nde ve Avrupa Sosyal Şartı’nda ifade edilen kural ve kayıtların esas alınmasını sağlamak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evrensel hukukun, uluslararas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şmelerin ve belgelerin, anayasanın, Kamu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örevlileri Sendikalar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Kanunu’nun ve diğer mevzuatın sağladığı hak ve yetkilere dayanarak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mücadeleyi verir.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İKİNCİ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ÖLÜM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Üyelik,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 Olabilecekler;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Sendikaya; hizmet koluna dâhil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şyerlerinde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 kamu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örevlileri üye olabilirler.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ğin Kazanılması;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Üye olmak isteyip gerekli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şartları taşıyanların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kabulü ile kesinle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 için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başvuru,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otuz gün içinde Merkez Yönetim Kurulu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reddedilmediği takdirde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 talebi kabul edilmi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sayılır. Haklı bir sebep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österilmeden üyelik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şvurusu kabul edilmeyen kamu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örevlisinin, bu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kendisine tebliğinden itibaren otuz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davalarına bakmakla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mahalli mahkemede dava açma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vardır.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Sendika, 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kesinleşen kamu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örevlisinin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belgesinin 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üyenin kendisine verir, bir 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sendikada kalır, 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 ödentisine esas olmak ve dosyas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saklanmak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on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içerisinde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şverene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Üyeler, tüzükte ve yönetmeliklerde belirtilen hususlara uygun harekette bulunmay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kabul etmiş sayılırlar.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ğin Sona Ermesi;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 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Üyelikten çekilme,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Üyelikten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Kamu görevinden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Emekliye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ılma, (Ancak,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ışmaya devam edenler hakkında bu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üküm uygulanmaz.)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Hizmet kolunu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ğiştirme hallerinde sona erer.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Üyelikten Çekilme;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Her üye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bildirimde bulunmak suretiyle sendika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ğinden serbest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çekilebilir.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Üyelikten çekilme, çekilmek isteyen kamu görevlisi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 nüsha olarak doldurulup imzalanan üyelikten çekilme bildiriminin kurumuna verilmesi ile gerçekle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şir. Kurum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örevlisi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 numarası ile tarih verilen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çekilme bildiriminin bir suretini derhal üyeye vermek zorundad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Kamu işvereni, bildirimin 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on beş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sendikaya gönderir.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Çekilme, kamu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şverenine başvurma tarihinden başlayarak otuz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geçerli olur. Çekilenin bu süre içinde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 bir sendikaya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olmas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halinde yeni sendikaya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bu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ürenin bitim tarihinde kazan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Üyelikten 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ıkarılma;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Üyelikten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 kararı Merkez Genel Kurulunca verilir.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 kararı,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ıkarılana ve işverene yazı ile bildirilir.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ıkarma kararına karşı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üye, bildirim tarihinden itibaren on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görevli mahkemeye itiraz edebilir. Üyelik,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 kararı kesinleşinceye kadar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şağıda belirtilen hallerde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üyelikten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Anayasada ifadesini bulan devletin ülkesi ve milleti ile bölünmez bütünlü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ilkesine, cumhuriyetin niteliklerine, demokratik ve laik esaslara ayk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 hareket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Kanun ve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önetmeliklere, sendika tüzü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üne ve tüzük uyar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ınca hazırlanan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önetmelik hükümlerine uymamak.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 Sendika zorunlu organlar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yazılı karar ve talimatlarına aykırı hareket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ulaşmasına veya gelişmesine engel olacak eylem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ışmalarda bulunmak.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Sendikay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kişisel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ıkarları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kullanmak.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Sendikay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ırmak ve madd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zarara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ğratmak, ayn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ve nakdî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ıymetlerini zimmetine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Zimmet-irtikâp, taciz-tecavüz, gasp-cinayet,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ırsızlık-dolandırıcılık vb. gibi topluma ve toplumun bireylerine karşı işlenen adi ve/veya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ızartıcı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 nedeniyle ceza almak.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ğin Devamı ve Askıya Alınması;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dolayı işyerlerinden ayrılan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üyelerin, bu göreve getirildikleri anda sendikadaki üyelik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ıfatları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 aidat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ödemek kayd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devam eder.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Askere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ınanlar ile yurt dışı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öreve gidenlerin ve herhangi bir nedenle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ıksız izinli sayılanların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üyelikleri bu süre içinde ask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ıda kalır.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Üyenin geçici olarak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şsiz kalması veya hizmet kolunda kalmak kaydıyla başka bir yere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çmesi 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ğinin devamını etkilemez.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Konfederasyon ve Uluslararas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Kuruluşlara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 Olma ve Üyelikten Ayr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ılma;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Sendika, amaçlar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uyan konfederasyona ve uluslararası kuruluşlara serbest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üye olabilir ve üyelikten çekilebilir. Uluslararas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kuruluşlara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olma veya üyelikten çekilme Merkez Genel Kurulu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olur.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konfederasyona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olabilmesi veya Konfederasyon 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ğinden ayrılabilmesi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çin, Merkez Genel Kurulunda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üçte ikisinin oyu ile karar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ınması gerekir.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İKİNCİ KISIM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Organlar,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İRİNCİ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ÖLÜM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Organlar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Organlar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zorunlu ve 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şare organları 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Merkez zorunlu organlar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Merkez Genel Kurulu,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Merkez Yönetim Kurulu,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Merkez Denetleme Kurulu,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Merkez Disiplin Kurulu,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Merkez 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şare organları: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şkanlar Kurulu,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Merkez Yönetim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oluşturulacak diğer kurullar. Ancak, bu organlara zorunlu organların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devredilemez.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Genel Kurulunun Olu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şması;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15.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Merkez Genel Kurulu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en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üksek yetkili organ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ıdır. Genel Kurul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 hükümlerine göre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Kurullarından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çilecek 100 (yüz) delegeye ilave olarak Merkez Yönetim ve Merkez Denetleme Kurulu asil üyelerinden 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eder. Genel Kurula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 hakkı bulunan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üyelere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ğrısı en az 15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önceden, günü, saati, yeri ve gündemi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olarak ya da elektronik ortamdan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önderilir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ıca sendikanın internet sitesinden ilan edilerek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ştirilir.</w:t>
      </w:r>
    </w:p>
    <w:p>
      <w:pPr>
        <w:spacing w:before="0" w:after="0" w:line="274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 (yüz) delegenin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şubelere dağılımı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şağıdaki esaslarla yapılır.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1000’in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üzerinde ise Genel Kurul delegeyle 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ılabilir. 1000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100 delege oran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başlar, her 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üyede 5 delegelik ilave edilir.)</w:t>
      </w:r>
    </w:p>
    <w:p>
      <w:pPr>
        <w:spacing w:before="0" w:after="0" w:line="274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Genel Kurulda 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400 ve altında ise,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 tamam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âda salt 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ğunluğunun katılımı ile Genel Kurul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6"/>
        </w:numPr>
        <w:spacing w:before="0" w:after="13" w:line="268"/>
        <w:ind w:right="0" w:left="7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Öncelikle her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üye oran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nispetinde delegelik belirlenir. </w:t>
      </w:r>
    </w:p>
    <w:p>
      <w:pPr>
        <w:numPr>
          <w:ilvl w:val="0"/>
          <w:numId w:val="66"/>
        </w:numPr>
        <w:spacing w:before="0" w:after="13" w:line="268"/>
        <w:ind w:right="0" w:left="7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ısı, (a) fıkrasına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Şubelere tahsisten sonra, kalan delege sayısına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ölünerek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şubelere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üye için bir delege seçilece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bulunarak şubelere tahsis olunur.  </w:t>
      </w:r>
    </w:p>
    <w:p>
      <w:pPr>
        <w:numPr>
          <w:ilvl w:val="0"/>
          <w:numId w:val="66"/>
        </w:numPr>
        <w:spacing w:before="0" w:after="13" w:line="268"/>
        <w:ind w:right="0" w:left="70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(a) ve (b)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ıkralarına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tahsis olunan delege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ile 100 arasındaki fark (b) fıkrasına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bölüm sonucunda 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veren şubelerin artık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olandan itibaren birer delege tahsisi suretiyle iki yüz delegenin tahsisi tamamlan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4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Genel Kurulu delegelikleri, her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şubeye en az bir delegelik hakkı ayrıldıktan sonra kalan delegelikler, kesinti yapılan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ısına oranlanarak şubelere dağıtılır. Delege sıfatı, bir sonraki olağan genel kurula kadar devam eder.</w:t>
      </w:r>
    </w:p>
    <w:p>
      <w:pPr>
        <w:widowControl w:val="false"/>
        <w:spacing w:before="0" w:after="0" w:line="274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Genel Kurulunun Toplanmas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Genel Kurulu, dört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ılda bir Genel Merkezin bulunduğu ilde toplanır. Merkez Genel Kuruluna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ılır.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Kurulunca;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yeri,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ünü, saati ve gündemi ile 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ğunluk sağlanamaması halinde ikinci toplantının yapılacağı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ün, en az on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öncesinden kanunun öngördü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mercilere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bildirilir.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Genel Kurulu,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toplanır. İlk toplantıda yeter sayı sağlanamazsa,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on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ikinci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yapılır. İkinci toplantıda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ğunluk aranmaz. Ancak bu sayı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veya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üçte birinden az olamaz. Kararlar,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ıya katılanların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alınır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Ancak bu sayı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veya delege dörtte birinden az olamaz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Genel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delege olmayanlar nisapta dikkate alınmazlar, oy kullanamazlar ve zorunlu organlara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çilemezler.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Genel Kurulu, Merkez Yönetim veya Denetleme Kurulunun gerekli 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hallerde ya da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Genel Kurulu delegelerinin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şte birinin yazılı isteği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 en geç altm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toplan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Toplantı isteminde, toplantının ne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ılmak istendiği gerek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çeleri ile belirtilir.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Genel Kurul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ündem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 konular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ülemez ve teklifte bulunulamaz.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Genel Kurulunun Görev ve Yetkileri;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Genel Kurulunun görev ve yetkileri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Merkez zorunlu organlar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Tüzük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ğişikliği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Merkez Yönetim ve Denetleme Kurulu raporlar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şmek ve ibra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Merkez Yönetim Kurulunca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ırlanan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programı ile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ütçeyi görü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şmek, aynen veya değiştirerek kabul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şınır ve taşınmaz mal satın alınması, devredilmesi, ipotek edilmesi, kiraya verilmesi, kiralanması veya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üzumu halinde sat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 ve banka kredisi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çekebilmek için Merkez Yönetim Kuruluna yetki vermek.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Yönetim Kurulu üyelerine ödenecek her türlü ücretle zorunlu organlarda görevli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örevlilere ve 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ışmanlara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ödenecek huzur haklar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tazminatlar ile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çici görevlendirmelerde verilecek yolluk ve gündelikleri belirlemek ve uygulamaya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şkin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yetki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Sendika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şubesi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 birleştirme veya kapatma; sendika şubesi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çma ve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şlangı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çtaki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şartlarını kaybeden şubeleri kapatma konularında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yetki vermek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feshine ve fesih halinde mal varlığının nereye devredileceğine karar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Ayn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hizmet kolundaki başka sendika ile birleşmeye veya katılmaya karar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ı) Disiplin Kurulu kararlarına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üyelikten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ıkarılacaklar hakkında karar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Yurt içindeki ve yurt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ışındaki sendikal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ya 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üyelikten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ılmaya karar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önderilecek delegeleri seçmek.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k) Mevzuatta veya tüzükte Merkez Genel Kuruluna verilen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işleri yerine getirmek.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l) Alt kurullar kurma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birimleri oluşturma konularında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yetki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Yönetim Kurulunun Olu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şması;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Yönetim Kurulu;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Sekreter,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 Yardımcısı,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(Mali İşlerden sorumlu),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 Yardımcısı,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(Teşkilatlanmadan sorumlu),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 Yardımcısı,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(Eğitim, Basın-yayın ve sosyal işlerden sorumlu) olmak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(5)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üyeden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şkan, Genel Sekreter ve Genel Başkan Yardımcılıklarının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çimleri tek dereceli olup, Merkez Genel Kurul delegeleri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serbest, eşit, gizli oy,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sayım 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öküm esas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ayrı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çilir. 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şkan, Genel Sekreter ve Genel Başkan Yardımcılıkları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birden fazla aday olmas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durumunda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oy alan aday seçimi kazan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asil 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kadar 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seçilir.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Yedek üye adaylar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 aldıkları oy sayısına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öre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ıralanır ve oyların eşitliği halinde adaylar arasında kura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çekilir. 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şkanlığın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şitli nedenlerle boşalması halinde, en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 altm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ün içerisinde Genel Kurulu toplamak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şartıyla Genel Başkanlığa Genel Sekreter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 eder, 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şkanın dışında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önetim kurulunda 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şalma olması durumunda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çok oy alandan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şlamak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üzere yedekler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ırasıyla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önetim Kuruluna 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ğrılır.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 üye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yarısından aşağı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şmesi halinde,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çimleri yapmak üzere mevcut Merkez Yönetim Kurulu üyeleri veya Merkez Denetleme Kurulu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bir ay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Merkez Genel Kurulu 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Kuruluna seçilenler, seçildikleri tarihten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şlayarak bu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örevlerinde kald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ürece kurumlar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aylıksız izinli sayılırlar. Aylıksız izinli sayılanların emekli kesenekleri sendika tarafından karşılanır.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ığa alma, resen emeklilik,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öreve son verilmesi, tayin veya sair hallerde görevlinin mahkemeye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şvurması halinde, mahkeme kararı kesinleşinceye kadar sendikadaki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örevi devam eder.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Yönetim Kurulunun Görev ve Yetkileri;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Yönetim Kurulu, Merkez Genel Kurulundan sonra gelen en yetkili karar ve yürütme organ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ıdır.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Kurulu’nun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şlıca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ve yetkileri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şmeye katılmak, taraf olmak ve toplu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şmeyi sonu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ırmak.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sonucunda anlaşmaya varılan mutabakat metinlerinin uygulanmasını takip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uyuşmazlığı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Üyelerinin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ve sağlık şartlarının ve iş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üvenliklerinin geli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ştirilmesi konularında; idar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kurullara görü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şlerini bildirmek.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Tüzü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uygulamak, gerekti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yorum getirmek, değişiklik tekliflerini Merkez Genel Kuruluna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ötürmek.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işleyişini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üzenleyecek yönetmelikleri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ırlamak, değiştirmek,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koymak veya kaldırmak.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Türk millî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sisteminin temel ilke ve hedeflerinin, 21’inci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ılın ihtiya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cevap verebilecek şekilde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çin; uygulamada ortaya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ıkan eksiklik, aksaklık ve yanlışlıkları tespit etmek, gelişen eğitim teknolojisi ışığında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üzeltilmesi, iyile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ştirilmesi ve geliştirilmesi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önünde yol göstermek, görü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önerilerde bulunmak.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Üyelik için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şvuranların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kabul veya ret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Kanuna, genel kurul kararlar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 ve yönetmelik hükümlerine ayk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 hareket eden merkez ve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öneticileri ile temsilcilerini, Merkez Disiplin Kuruluna sevk etmek.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öneticilerinin geçici olarak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şten 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çektirilmesini talep etmek, Merkez Disiplin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kanun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ükümlerine göre uygulamak.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ı) Şube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çmaya karar vermek,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idar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ve malî denetimini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kararlarını uygulamak.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 Merkez Genel Kurulunu ve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şkanlar Kurulunu toplantıya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ve 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raporlarla tahmini bütçeyi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ırlayıp, toplantı tarihinden on beş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önce Merkez Genel Kurulu delegelerine göndermek.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l) Bütçe fas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ılları ve yıllık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ütçeler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aktarma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m) Gelir ve gider hesaplar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ilişkin işlemleri yapmak ve karara bağlamak.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Genel Kurulunun verdi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yetki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çerçevesinde,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şınır veya taşınmaz mal satın almak, devretmek, ipotek etmek, kiraya vermek, kiralamak veya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üzumu halinde satmak, banka kredisi çekmek ve üye aidatlar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belirlemek.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o) Demirba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satın almak, mevcut demirbaşları satmak veya demirbaştan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ö) Yurt içinde ve yurt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bulunulan üst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şların veya diğer resmi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şların toplantılarına temsilci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çmek, yurt içine veya yurt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ışına tertiplenecek gezilere katılacakları tespit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p) Kamu görevlileri ile ilgili toplanan kurullara görevlendirilecek üye ve temsilcileri tespit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hayatına ilişkin anlaşmazlıklarda ilgili makam, merci ve yargı organlarına yasa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ükümlerine göre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şvurmak,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bildirmek ve onlardan talepte bulunmak.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şmelerden, mevzuattan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hayatından doğan anlaşmazlıklarda, idare ile doğacak ihtilaflarda, ortak hak ve menfaatlerin izlenmesinde veya hukuk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gerekliliğinin ortaya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ıkması durumunda;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üyelerini ve mirasç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ılarını, her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 ve derecedeki yönetim ve yarg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organları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önünde temsil etmek veya ettirmek, dava açmak ve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davalarda taraf olmak.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ş)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üzükte belirtilen amaçlar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ştirmek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üzere; bürolar kurmak, personel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ıştırmak, merkez ve şubelerde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 personelin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ücretlerini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şartlarını tespit etmek, anlaşmalar ve akitler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Üyelerinin meslekî, ekonomik, sosyal ve kültürel bilgilerini ve deneyimlerini 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ıracak kurs, seminer, konferans, panel,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oturum, kurultay ve benzeri eğitim ve sosyal etkinlikleri tertiplemek, sağlık, spor, lokal, dinlenme ve sosyal tesislerle,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ütüphane, bas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ve yayın işleri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gerekli tesisleri kurmak.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u) Tüzükle veya Merkez Genel Kurulunca verilen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 yerine getirmek.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ü) Mevcut kanunlar ve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mevzuatla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öngörülen her türlü görev ve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şleri yerine getirmek ve yetkileri kullanmak.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v) Alt kurullar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masaları gibi birimler oluşturarak fikir ve proje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üretmek/ürettirmek.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y) Sendika yöneticilerinin/temsilcilerinin sendikal kimlikleri ve faaliyetleri nedeniyle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şabilecek mağduriyet veya mahrumiyetleri giderme noktasında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önleyici tedbirler ve stratejiler üretmek.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Yönetim Kurulunun Çal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ışma Esasları;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Kurulu, en az ayda bir defa 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şkanın, Genel Başkanın yokluğunda Genel Sekreterin başkanlığında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toplanır.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Kurulu, Genel Sekreterin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ırladığı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ündemdeki konularla uygun 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konuları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şerek karara bağlar.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Kurulunda kararlar mevcut üyelerin salt 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alınır. Oyların eşitliği halinde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üyelerden ilk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ıradaki toplantıya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ğrılır.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ılarına kabul edilebilir yazılı mazeret belirtmeden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 defa üst üste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ılmayan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üye, Merkez Yönetim Kurulunca Merkez Disiplin Kuruluna sevk edilir.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şkanın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örev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 Sendika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şiliğini yurt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ve yurtd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ışında temsil eder,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Kurulu,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şkanlar Kurulu ve Sendika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ünyesinde kurulacak tüm komisyonlara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şkanlık eder. 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şkan, Sendikadaki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ütün bürolar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amiri olup, şubeler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âhil her türlü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denetim ve tetkike yetkilidir.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basın toplantısı yapmak ve beyanatta bulunmak,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İlgili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öneticilerle birlikte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ışmaları, mali sekreter ile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ütün muhasebe ve muamelat evrak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imza eder.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Denetleme Kurulu raporunu Yönetim Kurulunun ilk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ısına getirmekle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örevlidir.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 gerekli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hallerde baz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yetkilerini diğer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üyelerine devredebilir.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ışmalarından dolayı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 sorumludur.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Konfederasyon ile Sendika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ındaki koordinasyonu sağlamak, yapılan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hakkında Sendika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bilgi vermek,</w:t>
      </w:r>
    </w:p>
    <w:p>
      <w:pPr>
        <w:numPr>
          <w:ilvl w:val="0"/>
          <w:numId w:val="82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ıkarılan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ınların sahibidir.</w:t>
      </w: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Sekreterin Görev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22.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şkanın bulunmadığı zamanlarda Genel Başkan Vekili olarak Genel Başkanın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üstlenir.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yapmak, haber almak, Sendikanın ilke ve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ilgili yayın, araştırma ve istatistikleri derlemek, yapılacak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şmelere esas olacak bilgileri toplamak, hazırlamak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ürütmekle görevlidir.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 konularla ilgili servisler Genel Sekretere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ğlıdır.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Kendisine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ürolar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üzenler.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 gündemini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ırlamak ve kurula getirmekle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örevlidir.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Yönetim Kurulunun kararlar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uygulanmasında sorumluluk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üklenir.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diğer sekretaryalarla koordineli olarak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ürütür.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ışmalarından dolayı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 sorumludur.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Yasa gere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ve Sosyal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üvenlik Bakanl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ığına bildirilmesi gereken belge ve bilgileri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öndermek,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ile ilgili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verilerini toplamak, 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taslağını hazırlayarak Genel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sunmak,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ile ilgili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ve işlemleri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ürütmek,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Hizmet koluyla ilgili üyelerden gelen problemlere, aksakl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ıklara, şik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âyetlere çözüm bulmak,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hayatından, mevzuattan doğan anlaşmazlıklarda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 idare ile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ğacak itilaflarında ortak hak ve menfaatlerinin izlenmesinde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ve mirasç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 adına dava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ılmasını sağlamak,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ve mirasç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ılarına adli yardımda bulunulmasını sağlamak,</w:t>
      </w:r>
    </w:p>
    <w:p>
      <w:pPr>
        <w:numPr>
          <w:ilvl w:val="0"/>
          <w:numId w:val="85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alm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olduğu kararları ve vereceği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 yerine getirmek. </w:t>
      </w: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 Yardımcısı (Genel Mali Sekreterin)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 MADDE 23.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muhasebe işlerini kanun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 ve yönetmelik hükümleri gere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ğince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ürütmek, dönem bütçelerinin uygulanmas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sağlamak,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Tanzim edece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gelir, gider tablosu ve mizanları takip eden ayın sonunda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sunmak,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gelirlerinin toplanmas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ını, sarfların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ütçe esaslar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ılmasını, muhasebe kayıtlarının gerektiği gibi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ürütülmesini, vergi ve sigorta primlerinin zaman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ödenmesini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ğlamak ve muhasebe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ürosunu yönetmek,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Tahsil, tediye, mahsup vesaire muhasebe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şlemlerine ilişkin belgeleri ve yazışmaları Genel Başkanla birlikte imza etmek.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Genel Kurula sunulacak bilanço ve tahmini bütçeleri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ırlamak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Zorunlu giderler için Merkez Yönetim Kurulunun belirleyece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ve 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 asgari ücretin 4 (dört)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aşmayacak miktarda paranın Sendika kasasında bulundurulmasını sağlar.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şınmaz Mallar ve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Sigorta ettirilmesini sağlamak, poli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bedellerinin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ırılmasını sağlamak.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Yasa gere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ğince aylıksız izinli sayılan Sendika Organlarında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emeklilik keseneklerini zamanında yatırmak.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Yönetim Kurulu üyeleri için özel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sigorta şirketleriyle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yapmak.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Demirbaş kayıtlarını tutmak, Sendikalar Kanununun 42. Maddesi uyarınca mal bildiriminde bulunmak.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Muhasebe yönetmeli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hazırlayarak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ürütülmesini takip etmek.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Hesaplar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her an denetime hazır bulundurmak,</w:t>
      </w:r>
    </w:p>
    <w:p>
      <w:pPr>
        <w:numPr>
          <w:ilvl w:val="0"/>
          <w:numId w:val="88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verilen sair görevleri yerine getirmek.</w:t>
      </w: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 Yardımcısı (Genel Teşkilatlandırma Sekreterinin)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örev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 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24. 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Sendikal faaliyetlerini izlemek ve bu faaliyetlerin gereği gibi yerine getirilmesine yardımcı olmak.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ıtları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üyelikten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ılmalara ilişkin işlemleri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özetmek, üyelik 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şivini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üzenlemek, bu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 ilgili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 yönetmek, üye envanterini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ıkarmak,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kesinleşenlerin belgelerinin ilgili mercilere intikalini sağlamak.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faaliyet alanlarının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üzenlenmesini yeni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 ve kapatılması gereken şubeler konusunda incelemelerde bulunmak ve bu konuda yetkili organ kararının alınması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genel Yönetim Kuruluna rapor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ırlayarak sunmak.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delege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çimleri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Kurullarının zamanında ve gereği gibi yapılmasını sağlamak.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faaliyet sahası ve Hizmet kolu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çerisinde bulunan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şyerlerinde gerekli teşkilatlanmayı sağlamak.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temsilcilerinin atanması konusunda şube başkanları ile istişarede bulunmak suretiyle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önerilerde bulunmak.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şkilatlandırılan işyerlerindeki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ışanlara, teşkilatlanmanın faydalarını anlatan kitap, broş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bildiri gibi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organlarının hazırlanmasını ve dağıtımını sağlamak, bu hususta toplantılar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üzenlemek, 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şkilatlanma konusunda alınan kararların uygulanmasını sağlamak ve bu hususta genel başkanla birlikte mesai sarf etmek. 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diğer sekretaryalarla koordine etmek.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Kurullarının zamanında yapılmasını sağlamak, delege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çimlerine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şkin iş ve işlemleri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ürütmek,</w:t>
      </w:r>
    </w:p>
    <w:p>
      <w:pPr>
        <w:numPr>
          <w:ilvl w:val="0"/>
          <w:numId w:val="91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Kendine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ürolar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üzenlemek,</w:t>
      </w:r>
    </w:p>
    <w:p>
      <w:pPr>
        <w:spacing w:before="0" w:after="0" w:line="240"/>
        <w:ind w:right="0" w:left="10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 Yardımcısı (Genel Eğitim ve Sosyal İşler Sekreterinin)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örev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25. 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programlarını hazırlamak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onay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sunmak.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Yönetim Kurulunca onaylanan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programının uygulanmasını sağlamak.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ışmalarının planlanmasında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ürütülmesinde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ıkaracağı dergi, broş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kitap vs.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 yoluyla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üyelerinin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ğitilmesini temin etmek.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Sendikal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ilgilendiren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mevzuatla ilgili bilgi, belge ve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ınları toplamak,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 ve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ğişiklikleri takip etmek.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Mevzuattaki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ğişmeler ve gelişmeler neticesinde Sendikaların faaliyetlerinde yapılması gereken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üzenlemeler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raporlar hazırlayıp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sunmak.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Kendisine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ürolar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üzenli ve verimli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ışmasını temin etmek,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yangın, su baskını, deprem gibi tabii afetlerde,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şartı aranmaksızın nakit mevcudunun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üzde onunu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şmamak kaydıyla yardımda bulunmak, afete uğrayan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ölgelerde konut,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ve eğitim tesisleri kurulması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koordinasyonu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ğlamak. 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Toplu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ile ilgili mevzuat değişikliklerini takip etmek ve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sunmak, 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 her türlü sosyal hak ve menfaatlerinde geli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sağlayacak mevzuat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ışmalarına katılmak, ilgili ve yetkili mercilere sunulmak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merkez Yönetim Kuruluna getirmek,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bas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yayın ve dış ilişkilerini takip etmek,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basın ve medya ile ilgili işlerini takip ederek, kamuoyu oluşması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Sendika tüzü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dâhilinde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ışarak gerektiğinde Genel Başkandan aldığı yetkiyle basın toplantısı yapmak, basına deme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vermek,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Yurt içi ve yurt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ışında Sivil Toplum Kuruluşlarıyla iletişim sağlamak,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Kanun, Tüzük ve Yönetmelikler gere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oluşturulan kurullara Sendikayı temsilen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örevlendirilecek üyeler ile ilgili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yapmak Sendika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program,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ve ilkeleri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ğrultusunda kitap, dergi, gazete, broş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bülten gibi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ınların hazırlanmasını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ıkarılmasını sağlamak, 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Ulusal ve uluslararas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basın organları ile iletişimi sağlamak,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ve diğer kuruluşların yayınları ile ilgili arşiv oluşturmak,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gereken maddi ve teknik imkânlar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hazırlamak ve yeterli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ütçeye konulmas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öneride bulunmak,</w:t>
      </w:r>
    </w:p>
    <w:p>
      <w:pPr>
        <w:numPr>
          <w:ilvl w:val="0"/>
          <w:numId w:val="94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Yönetim Kurulunun verece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diğer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 yerine getirmek.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Denetleme Kurulunun Olu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şması;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Denetleme Kurulu; Merkez Genel Kuruluna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delegeler arasından serbest, eşit, gizli oy,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sayım 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öküm esas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seçilen üç (3) üyeden (denetçi)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şur. Merkez denetleme kurulu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 yedek üye seçilir.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Denetleme Kurulu, yapacaklar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ilk toplantıda asıl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oy alan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şiyi başkan ve ikici sıradaki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üyeyi raportör olarak seçerek göreve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Denetleme Kurulu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üyelerinin herhangi bir sebeple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ılmaları halinde, yerleri birinci 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üyeden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şlamak suretiyle doldurulur.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Denetleme Kurulunun Çal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ışması,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Denetleme Kurulu; en az 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ayda bir toplanıp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denetler. Kurul daha kısa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ürelerde de denetleme yapma yetkisine sahiptir. Denetlemenin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ılabilmesi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çin, en az üç kurul üyesinin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 bulunması şarttır. Kurul, kararlarını oy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ile alır. Oylarda eşitlik olması halinde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üyelerden ilk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ıradaki toplantıya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ğrılır.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Denetleme Kurulunun görevleri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şunlardır;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Tüzü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uygun olarak idar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ve malî denetimi yapmak ve ara raporunu 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şkanlığa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Dönem sonu raporunu Merkez Genel Kuruluna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Merkez Yönetim Kurulu faaliyetlerinin, Genel Kurul kararlar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ve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uygunluğunu denetlemek.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Merkez Yönetim Kurulunun 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denetimini yapmak. Gerekli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örülmesi halinde,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Kurulunu olağan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Merkez Yönetim Kuruluna öneride bulunmak.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Denetlemeler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ırasında; tespit edilen usuls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üzlük veya yolsuzluklar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bildirmek, gerekli görülen hallerde soru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şturmayı derinleştirmek amacıyla sorumluların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çici olarak görevden el çektirilmesini istemek.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Kurulunca görevden el çektirilenlerin, görevlerine iadesine veya üyelikten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ıkarılmasına Merkez Genel Kurulunca karar verilir.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Görevine iade edilenlerin, bu süreye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ve sosyal haklar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Disiplin Kurulunun Olu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şması;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Disiplin Kurulu; Merkez Genel Kuruluna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delegeler arasından serbest, eşit, gizli oy,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sayım 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öküm esas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seçilen üç üyeden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şur. Merkez Disiplin Kurulu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 yedek üye seçilir.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Disiplin Kurulu,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ılacak ilk toplantıda asıl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oy alan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şiyi başkan ve ikici sıradaki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üyeyi raportör seçerek göreve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Disiplin Kurulu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üyelerinin herhangi bir sebeple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ılmaları halinde, yerleri birinci 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üyeden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şlamak suretiyle doldurulur.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Disiplin Kurulunun Çal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ışması,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Disiplin Kurulu; Merkez Yönetim Kurulunun 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 en geç on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içerisinde toplan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 ve verilen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örevi otuz gün içinde sonuçland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ırır. Kurulun toplanabilmesi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çin, üç kurul üyesinin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 bulunması şarttır.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ılara kabul edilebilir yazılı mazeret belirtmeden katılmayan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üyenin, kurul 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şer, yerine sırasıyla 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ğrılır. Kurul, kararlarını oy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ile verir. Oylarda eşitlik olması halinde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üyelerden ilk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ıradaki toplantıya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ğrılır.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Merkez Disiplin Kurulunun görevleri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şunlardır;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şiliğine zarar veren veya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üzükte belirtilen amaç ve ilkelere ayk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 hareket ettiği ileri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ürülen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öneticileri ile temsilciler ve üyeler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Soru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şturma yapmak,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İlgililerin yazılı savunmasını aldıktan sonra uyarma, kınama veya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çici olarak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şten 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çektirme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cezalar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vermek,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Üyelikten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ıkarılması istenenler hakkında hazırladığı rapora, varsa belgeleri eklemek.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Disiplin Kurulu tarafından verilen kararları değiştirmek, onaylamak veya iptal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Kararlara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şkin itirazları incelemek, karara bağlamak ve gereği yapılmak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başkanlığına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Disiplin Kurulu tarafından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üyelikten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ıkarılması istenenler hakkında hazırlanan raporları incelemek,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ünü de ekleyerek Merkez Yönetim Kurulu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şkanlığına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Merkez Yönetim Kurulu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ılarına kabul edilebilir yazılı mazeret belirtmeden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 defa üst üste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ılmayan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iste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 soru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şturma yapmak ve raporunu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şkanlar Kurulu;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şkanlar Kurulu;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üyeleri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başkanları ve il temsilcilerinden oluşan istişare organıdır. Kurula, Genel Başkan veya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örevlendirilecek Merkez Yönetim Kurulu üyelerinden biri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şkanlık eder. Kurul,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 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ayda bir olağan,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üzumu halinde ise daha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ürede 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olarak toplan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Toplantı yer ve zamanına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karar verir.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şkanlar Kurulu toplantısında;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Dile getirilen yerel meseleler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yetkililere tavsiyede bulunulur.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hakkında bilgi verilir ve daha verimli hale getirmek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 belirtilir.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hayatı ile ilgili kanun,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üzük, uluslararas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antlaşmalar ve benzeri mevzuat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üzerinde görü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ıklanır ve bilgi alışverişinde bulunulur.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genel politikası hakkında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ıklanır.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ortak konuları hakkında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ıklamalar yapılır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öneriler sunulur.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Tereddüt edilen tüzük maddeleri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ıklamalar yapılır ve yorumlanır.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şkanlar Kurulu’nda ortaya konulacak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ğerlendirilir.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İKİNCİ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ÖLÜM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Şubeler,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ılması ve Zorunlu Organlar;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Şubeler, Merkez Genel Kurulunun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verdi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yetkiye dayanılarak, en az 400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olmak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şartıyla, merkeze bağlı olarak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ılır. Şubelerin nerelerde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ılacağına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karar verir.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zorunlu organları 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Denetleme Kurulu,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Disiplin Kurulu,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Genel Kurulunun Oluşması;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Kurulu, şubelerin en yetkili organıdır. Şube Genel Kurulları;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strike w:val="true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400 ile 1000 arasında ise,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 tamam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âda salt 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ğunluğunun katılımı ile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strike w:val="true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1000’in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üzerinde ise,  delegelerle 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ılabilir. 1000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100 delege oran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başlar, her 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üyede 5 delegelik ilave edilir.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ve Denetleme Kurulu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ğal delege kabul edilir.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Delegeler, “Seçim Yönetmeli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ği'' esaslarına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seçilir.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Genel Kurulunun Toplanması;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Kurulları; Merkez Genel Kurulu toplantı tarihinden en az iki ay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önce bitirilmek kayd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ırlanacak takvime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toplan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Şube Genel Kurulu’na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ılır.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Kurulunca;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yeri,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ünü, saati ve gündemi ile 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ğunluk sağlanamaması halinde ikinci toplantının yapılacağı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ün, en az on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öncesinden kanunun öngördü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mercilere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bildirilir.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yâda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toplanır. İlk toplantıda yeter sayı sağlanamazsa,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on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ikinci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yapılır. İkinci toplantıda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ğunluk aranmaz.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Ancak bu sayı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veya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üçte birinden az olamaz.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Kararlar,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ıya katılanların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alınır. Ancak bu sayı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veya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örtte birinden az olamaz.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Delegelik usulüyle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Şube Genel Kurullarında delege olmayanlar nisapta dikkate alınmazlar, oy kullanamazlar ve zorunlu organlara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çilemezler.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Ancak delegelerin onda birinin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teklifi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 delege olmayan sendika üyeleri de zorunlu organlara seçilebilir.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Kurulu,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veya Denetleme Kurulunun gerekli 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hallerde veya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 delegelerinin beşte birinin yazılı isteği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üzerine, en geç altm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toplan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Toplantı isteminde, toplantının ne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ılmak istendiği gerek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çeleri ile belirtilir.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genel kurul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ündem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 konular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ülemez ve teklifte bulunulamaz.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Genel Kurulunun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örev ve Yetkileri;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Kurulunun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ve yetkileri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zorunlu organlarını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ve Denetleme Kurulu raporlar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şmek ve ibra etmek.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Merkez Genel Kurulu delegelerini seçmek.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Mevzuatta veya tüzükte belirtilen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işleri yerine getirmek.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Kurullarının 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ibra yetkisi yoktur.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önetim Kurulunun Olu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şması;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Sekreteri.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 (Mali İşlerden sorumlu),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 (Teşkilatlanmadan sorumlu),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 (Eğitim ve Sosyal işlerden sorumlu),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 (Hukuk ve Mevzuattan sorumlu),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 (Basım yayım ve sosyal işlerden sorumlu), olmak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yedi üyeden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şur. Asil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kadar 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seçilir.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asil üyeleri ve asil 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kadar yedek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kuruluna katılan delegeler arasından serbest, eşit, gizli oy,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sayım,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öküm ve “Seçim Yönetmeli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ği” esaslarına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seçilir.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ıksız izinli sayılanların emekli kesenekleri sendika tarafından karşılanır.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seçilenlerden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ıksız izinli sayılanların dışında kalanlar kamu kurumlarındaki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örevlerini sürdürürler.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Yönetim Kurulu üyesinin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faaliyet alanından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ıkması durumunda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örevi sona erer.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ığa alma, resen emeklilik,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öreve son verilmesi, tayin veya sair hallerde görevlinin mahkemeye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şvurması halinde, mahkeme kararı kesinleşinceye kadar sendikadaki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örevi devam eder.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4688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Kanun’un 18’inci maddesi uyarınca aylıksız izne ayrılmak isteyen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üyeleri,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talepleri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ınan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Genel Merkeze başvurmaları halinde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aylıksız izne ayrılırlar.”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önetim Kurulunun Görev ve Yetkileri;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Kurulu; kanunlar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ve Merkez Yönetim Kurulunun verdi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yetki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şubeyi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görev ve yetkileri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şunlardır: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kararlarını uygulamak.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Gerekti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Şube Genel Kurulunu ve temsilciler kurulunu toplantıya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Kurulu’nun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ündemini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ve 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raporlar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hazırlayıp Şube Genel Kurulu delegelerinin bilgisine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Gelir ve giderlere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şkin işlemleri yapmak, harcamaların usul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üne uygun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ılmasını sağlamak ve karara bağlamak.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Gelir-gider cetvelini sarf evrak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birlikte ertesi ayın beşine kadar Genel Merkeze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Şubeye kırtasiye ve merkezden izin almak kaydıyla demirbaş almak.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sınırları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çindeki resmî ve özel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şlara karşı şubeyi temsil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Kamu görevlileri ile ilgili toplanan kurullara görevlendirilecek üye ve temsilcileri tespit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ı) Şubede istihdam edilecek personel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Merkez Yönetim Kurulundan kadro talep etmek.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sınırları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meydana gelecek her türlü sendikal ihtilaf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hallinde gerekli faaliyetleri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Üyelik için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başvuruların kabul veya reddi hakkında karar verilmesini sağlamak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üzere,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tarihini izleyen beş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Genel Merkeze intikalini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k) Üyelerin her türlü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şvurularını incelemek, ilgili mercilerle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şmek. Mahallinde halledilemeyen konuları Genel Merkeze bildirmek. Mevzuattan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hayatından doğan anlaşmazlıklarda, idare ile doğacak ihtilaflarda, hukuk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gerekliliğinin ortaya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ıkması durumunda;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verece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yetki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üzerine, üyelerini ve mirasç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ılarını, her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üzeyde ve derecedeki yönetim ve yarg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organları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önünde temsil etmek veya ettirmek, dava açmak ve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davalarda taraf olmak.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l) Üye formlar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zamanında kurum yetkililerine vererek,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ödentilerin kesilip Genel Merkeze gönderilmesini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m) Bas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bildirisi ve tebliğ yayınlamak, sendika aleyhinde basında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ıkan yazıları tekzip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n) Sendikal faaliyetlerde yerel televizyon, radyo, gazete, dergi ve bu gibi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yararlanmak.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o) Merkez Yönetim Kurulunun verece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yetki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çerçevesinde; konser, tiyatro, sergi, seminer, panel, konferans ve benzeri organizasyonlar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Kurulunca verilecek diğer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önetim Kurulunun Çal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ışma Esasları;</w:t>
        <w:tab/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Kurulu, en az ayda bir defa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Başkanının, Şube Başkanının yokluğunda Şube Başkan Yardımcısının (İdari İşler) başkanlığında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toplanır.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Sekreterinin hazırladığı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ündemdeki konularla uygun 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konuları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şerek karara bağlar.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Kurulunda kararlar mevcut üyelerin salt 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alınır. Oyların eşitliği halinde, kararı toplantı başkanının oyu belirler.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ılarına kabul edilebilir mazeret belirtmeden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 defa üst üste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ılmayan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Disiplin Kuruluna sevk edilir.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Başkanı;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Başkanının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Şubeyi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kurullarda temsil etmek veya temsilci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Kuruluna, temsilciler kuruluna ve kurulacak komisyonlara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şkanlık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Şubedeki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ürolar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ve işlemlerini incelemek ve denetlemek.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adına basın toplantısı yapmak, beyanatta bulunmak ve yanlış haberleri tekzip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ilgili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 ile birlikte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ışmaları, muhasebe ve muamele evrakını imzalamak.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Mali mevzuata uygun olarak harcamalar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kontrol etmek ve banka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çeklerini imzalamak.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Denetleme Kurulu raporunu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ilk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ısına getirmek.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Sendikal faaliyetlerde yerel televizyon, radyo, gazete, dergi ve bu gibi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yararlanmak.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Merkez Yönetim Kurulunun verece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yetki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çerçevesinde; konser, tiyatro, sergi, seminer, panel, konferans ve benzeri organizasyonlar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ve 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raporlar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ırlayıp, Şube Genel Kurulu delegelerinin bilgisine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Ziyaret, kutlama, tebrik, taziye ve bunun gibi sosyal etkinliklere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faaliyetlerinin koordinasyonu ile ilgili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tedbiri almak.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Sekreteri,</w:t>
      </w:r>
    </w:p>
    <w:p>
      <w:pPr>
        <w:keepNext w:val="tru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39.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Sekreterinin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şunlardır: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Başkanının bulunmadığı zamanlarda, Şube Başkan Vekili olarak Şube Başkanının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üstlenmek.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gelen-giden evrakını ve arşiv işlerini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Şubenin idari işlerini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ürütmek, demirba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ve kırtasiye gibi alımları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kararlar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uygulanmasında sorumluluk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üklenmek.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Büro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 ile ilgili mevzuatı uygulamak.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toplant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ündemini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diğer Şube Başkan Yardımcıları ile koordineli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 ve kurulların vereceği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ilgili diğer işleri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Başkan Yardımcısı (Mali İşlerden sorumlu),</w:t>
      </w:r>
    </w:p>
    <w:p>
      <w:pPr>
        <w:keepNext w:val="tru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 </w:t>
      </w:r>
    </w:p>
    <w:p>
      <w:pPr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Yardımcısının (Mali İşler)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şunlardır: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Şubenin giderleri ile ilgili harcamaları kanun,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 ve yönetmelik hükümlerine göre yürütmek.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Düzenleyece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gelir-gider cetvelini ve sarf evrakını her ayın sonunda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onaylayaca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 gelir-gider cetvelini, sarf evrakı ile birlikte ertesi ayın beşine kadar Genel Merkeze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Ödentilerin kesilip Genel Merkeze gönderilmesini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Kurulunda mali konularla ilgili bilgi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Büro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ışanının vergi ve sigorta primlerini zamanında yatırmak.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 ile birlikte bankadan para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Demirba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kayıtlarını usul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üne uygun olarak tutmak.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Hesaplar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her an denetime hazır bulundurmak.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diğer Şube Başkan Yardımcıları ile koordineli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 ve kurulların vereceği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ilgili diğer işleri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Başkan Yardımcısı (Teşkilatlanmadan sorumlu),</w:t>
      </w:r>
    </w:p>
    <w:p>
      <w:pPr>
        <w:keepNext w:val="tru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Yardımcısının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Örgütlenme) görev,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faaliyet alanı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çindeki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şyerlerinde gerekli teşkilatlanmayı sağlamak.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Üye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ıtları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üyelikten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ılmalara ilişkin işlemleri takip etmek ve Genel Merkeze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kesinleşenlerin formlarını kurum yetkililerine teslim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Üye envanterini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ıkarmak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 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şivi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sınırları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meydana gelen her türlü 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şkilatlanmayla ilgili ihtilafın hallinde gerekli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yapmak.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Temsilciliklerin faaliyetlerini izlemek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Kurulu’na bilgi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Temsilci ve delege seçimi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Kurulunun yapılmasına ilişkin işlemleri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teşvik edici kitap, dergi, gazete, broş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bülten, bildiri gibi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ışanlara dağıtmak, bu konuda toplantılar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 ve 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şkilatlanmayla ilgili kararların uygulanmasını sağlamak.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diğer Şube Başkan Yardımcıları ile koordineli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ı) Şube Başkanı ve kurulların vereceği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ilgili diğer işleri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Başkan Yardımcısı (Eğitim ve Sosyal işlerden sorumlu),</w:t>
      </w:r>
    </w:p>
    <w:p>
      <w:pPr>
        <w:keepNext w:val="true"/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70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Yardımcısının (Eğitim ve Etkinlikler)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Genel Merkez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önderilen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programlarını uygulamak.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eğitim programlarını hazırlamak ve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faaliyetlerinde televizyon, radyo, gazete, dergi, broş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kitap gibi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yararlanmak ve bu konuda arşiv oluşturmak.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Genel Merkezin onay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alınmak kaydıyla eğitim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seminer, panel, konferans gibi toplantılar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evi,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ütüphane, 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ş, yuva ve benzeri sosyal tesislerin kurulması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 yapmak ve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onay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Önemli gün ve haftalarla ilgili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sosyal ve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ültürel etkinliklerini planlamak ve uygulamak.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Merkez Yönetim Kurulunun verece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yetki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çerçevesinde, konser, tiyatro, sergi ve benzeri organizasyonlar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diğer Şube Başkan Yardımcıları ile koordineli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 ve kurulların vereceği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ilgili diğer işleri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Başkan Yardımcısı (Hukuk ve Mevzuattan sorumlu),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Yardımcısının (Mevzuat ve Haklar)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Kanun, tüzük ve yönetmelikler gere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oluşturulan kurullara, şubeyi temsilen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örevlendirilecek üyelerle ilgili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yapmak ve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Hizmet kolu ile ilgili üyelerden gelen problemlere, aksakl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ıklara ve şik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âyetlere çözüm bulmak.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Üyelerin özlük ve sosyal haklar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ilgili mevzuatları takip etmek,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öneriler getirmek.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Üyelerin mevzuata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şkin genel ve yerel sorunlarını derleyerek, raporlar hazırlayıp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ve Genel Merkeze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Hizmet koluna ve sendikal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ışmalara ilişkin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mevzuat, bilgi, belge ve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ınları toplamak,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 ve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ğişiklikleri takip etmek.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Mevzuattaki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ğişmeler ve gelişmeler sonucu yapılması gereken yeni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üzenlemeler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bilgi sunmak.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Yerel mahkemelere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davaları takip etmek ve sonu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çtan Genel Merkeze bilgi vermek.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katılımlarına katkı sağlamak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üzere, üyelerin taleplerini ve problemlerini belirten raporlar düzenleyerek Genel Merkeze göndermek.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diğer Şube Başkan Yardımcıları ile koordineli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ı) Şube Başkanı ve kurulların vereceği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ilgili diğer işleri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Başkan Yardımcısı (Basın yayın ve sosyal işlerden sorumlu),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Görev, Yetki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 Yardımcısının (Medya ve Tanıtım)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şunlardır: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Merkez Yönetim Kurulundan yetki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ınmak kaydıyla, sendikanın program,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ve ilkeleri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ğrultusunda kitap, dergi, gazete, broş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ür, bülten gibi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ınların hazırlanması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ıkarılmasını sağlamak.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ve diğer kuruluşların yayınları ile ilgili arşiv oluşturmak.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Yerel radyo, televizyon ve bas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organları ile iletişimi sağlamak.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Başkanının basın toplantılarını organize etmek ve basın bildirisi hazırlamak.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adına, gerek şube mensupları ve gerekse diğer kişi ve kuruluşlar nezdinde ziyaret, kutlama, taziye, tebrik ve bunun gibi sosyal ilişkileri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faaliyet alanı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bulunan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sendika ve sivil toplum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örgütleri ile diyalogu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diğer Şube Başkan Yardımcıları ile koordineli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Başkanı ve kurulların vereceği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ilgili diğer işleri yapmak.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Denetleme Kurulu;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Denetleme Kurulu; Şube Genel Kuruluna katılan delegeler arasından serbest, eşit, gizli oy,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sayım 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öküm esas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seçilen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 üyeden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Denetleme Kurulu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kadar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yedek üye seçilir.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kendi aralar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başkan, raport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 ve bir üye seçerek göreve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şlarlar. Şube Denetleme Kurulu, Merkez Denetleme Kurulunun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ışması ile ilgili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ükümlere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ıyasen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Denetleme Kurulu,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faaliyetlerinin mevzuata ve tüzü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uygun olarak yapılıp yapılmadığını denetler ve ara raporunu şube başkanlığına verir.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sonu raporunu ise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Genel Kuruluna sunar.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Gerekli 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hallerde Denetleme Kurulu raporunu Genel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şkanlığa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Şube Disiplin Kurulu;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Disiplin Kurulu; Şube Genel Kuruluna katılan delegeler arasından serbest, eşit, gizli oy,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sayım 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öküm esas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seçilen üç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üyeden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Disiplin Kurulu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kadar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yedek üye seçilir.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kendi aralar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başkan, raport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 ve üyeleri seçerek göreve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şlarlar. Şube Disiplin Kurulu, Merkez Disiplin Kurulu’nun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ışması ile ilgili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ükümlere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ıyasen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Kurul, tüzükte belirtilen amaç ve ilkelere ayk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 hareket ettiği ileri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ürülen üyeler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soruşturma yapar. Uyarı veya kınama cezalarından birini verir. Kararı Genel Merkeze, Merkez Disiplin Kuruluna ve ilgiliye tebliğ etmek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gönderir. Üyelikten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ıkarmayı gerektiren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hazırlanan raporu Genel Başkanlığa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önderilmek üzere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başkanlığına sunar.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Yöneticilere veya üyelere savunma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tanınmadan ceza verilemez. Verilen cezalara ilgililerin itiraz hakkı vardır.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ÜÇÜNCÜ BÖLÜM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Temsilcilik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İl, İl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çe ve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İş Yeri Temsilciliği;</w:t>
      </w:r>
    </w:p>
    <w:p>
      <w:pPr>
        <w:keepNext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Yönetim Kurulu; kabul edilen 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şkilatlanma plan ve ilkeleri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ılmasına gerek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örülmeyen veya imkân olmayan yerlerde il, ilçe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İşyeri temsilcilikleri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çabilir, gerekti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bu temsilcilikleri birleştirebilir veya kapatabilir.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İl, 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şyeri temsilcileri,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çilir,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Kurulunun teklifi ile Merkez Yönetim Kurulu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 yerlerinde 4688 Sayılı Yasa’nın 30’uncu maddesi uyarınca yapılan tespite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kamu görevlilerinden en çok üye kaydetmi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sendika, işyeri sendika temsilcisi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çmeye yetkilidir.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İşyerindeki kamu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örevlisi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 200’e kadar ise bir, 201-600 arasında ise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iki, 601-1000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ise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üç, 1001-2000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ise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dört, 2000’den fazla ise en çok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işyeri sendika temsilcisi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çilebilir. Bu temsilcilerden biri ilgili sendika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baş temsilci olarak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örevlendirilebilir.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yerinde 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üye kaydetmi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sendikanın dışında faaliyette bulunan sendikalar da, bu Kanun kapsamına giren sendikal faaliyetlerin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ürütülmesi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ısından koordinasyon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örevini yürütmek üzere o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şyerinden sendika iş yeri temsilcisi belirleyebilirler.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İl, 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ve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şyeri temsilcilerinin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örev, yetki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ırlanacak ''Temsilciler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ği'' ile belirlenir.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ÜÇÜNCÜ KISIM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Mali Konular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İRİNCİ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ÖLÜM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Gelirler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Gelirler;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gelirleri;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Üyelerin ödeyecekleri üyelik ödentilerinden,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Sosyal ve kültürel faaliyetlerden elde edilen gelirlerden,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ğış ve yardımlardan,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Mal varl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 değerlerinin devir, temlik ve satışlarından doğan gelirlerden,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Kanunun ve mevzuat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üsaade etti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diğer gelirlerden oluşur.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Bütün gelirler Genel Merkezde toplan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Paralar,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belirlenen bankalara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Kasa Mevcudu;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49-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Zorunlu giderler için Genel Merkez Yönetim Kurulunun belirleyece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ği, Genel Merkez kasasında 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 asgari ücretin 4 (dört)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aşmayacak,  şubelerin kasasında 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 asgari ücretin 2 (iki)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aşmayacak miktarda nakit bulundurulabilir.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Üyelik Ödentisi;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Üyeler; kanun, tüzük ve yönetmeliklerdeki amaçlar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ştirilmesi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ılacak harcamalara karşılık olmak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üzere; kamu görevlisinin kadro ya da pozisyonuna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 ve her ay mutat olarak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ödenmekte olan damga vergisine tabi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 gelirleri toplam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binde beşi (%05'i) nispetinde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üyelik ödentisi öderler. Bu oran, Sendika Genel Kurulunca 15’inci derecenin birinci kademesinden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alan devlet memurunun damga vergisine tabi 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 gelirleri toplam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binde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ördünden az, otuzda birinden fazla olmayacak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şekilde belirlenebilir ve uygulamaya ilişkin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Kuruluna bu konuda yetki verilebilir.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İKİNCİ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ÖLÜM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Bütçe ve Giderler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Bütçe;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Bütçe, Merkez Yönetim Kurulunca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ırlanarak Merkez Genel Kurulunun onayına sunulur ve kesin şeklini alır.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ütçe,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 itibariyle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ıllık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için ve her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ayrı olmak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ıntılı olarak hazırlanır. Hesap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önemi takvim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ılıdır.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ütçede;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Gelirler ve kaynaklar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Giderler ve sarf yerleri,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Her kademedeki yöneticilere ve görevlilere verilecek ücretler, sosyal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ımlar, yolluk,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ündelik ve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ödenekler,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 personele verilecek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ve sosyal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ımlar,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Para, menkul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ıymetler ve mal varlıkları (demirbaş ve taşınmaz olarak), ayrı ayrı belirtilir.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Bütçede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öngörülen ödenekler, giderlerini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şılamak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adına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banka hesabına avans olarak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Giderler;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Genel Kurulunca kabul edilen bütçe dâhilinde,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harcamalarına karar vermeye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yetkilidir.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Sendika, gelirlerini amaçlar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dışında kullanamaz ve bağışlayamaz.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Sendika, gelirlerinin en az yüzde onunu üyelerinin meslekî bilgi ve tecrübelerini 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ırmak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kullanmak zorundad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Sendika,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ımlaşma sandıkları dışında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üyeleri, yöneticileri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ıştırdığı kişiler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âhil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kişi veya kuruluşlara bor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para veremez ve elde ettikleri gelirleri 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ğıtamaz.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zorunlu organlar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çilenlerle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şkanlarına verilecek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ücret, huzur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yolluklar, Merkez Genel Kurulu tarafından tespit olunur. Sendika tarafından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çici olarak görevlendirilecekler için de bu hüküm uygulan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Şubeler, Merkez Genel Kurulunda kabul edilen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ütçe esaslar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ve mevzuata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muhasebele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ştirecekleri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giderlerini, usulüne uygun belgeleyerek, her ay Genel Merkeze göndereceklerdir.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Demirba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 Eşya;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üro hizmetlerinde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üzere, Merkez Yönetim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demirbaş eşya satın alınabilir.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Vergi Usul Kanunu’na göre demirba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sayılan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şya veya malzeme demirbaş defterine kaydedilir ve bunlar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şekilde gider olarak işlem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öremez.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İhtiya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fazlas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demirbaş eşya, ihtiya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duyulan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 bir şubeye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önderilebilir. Demirba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eşyanın kaybolması, kırılması veya bozulmasına sebep olanlar ile bunları takipte ihmali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örülen sorumlulara demirba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eşyanın bedeli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ödettirilir. Bu bedelin tespitinde,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şyanın yok olma tarihindeki rayi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bedelden amortismanlar 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üldükten sonra kalan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esas alınır. Ancak, kimsenin kusuru olmaksızın kaybolan, kırılan veya bozulan demirbaşlar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çin, Yönetim Kurulunca düzenlenecek tutanakla tespit olunduktan sonra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 yapılır.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Ücret ve Sosyal Yard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ımlar;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a)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üyeleri ile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şkanlarına verilecek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ücretler, sosyal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ımlar ve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ödenekler;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denetleme ve disiplin kurulu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 ile 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şare organlarındaki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örevlilerle sendika hizmetleri için geçici olarak görevlendirilen üyelere verilecek ücret, gündelik ve yolluklar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tavanı Merkez Genel Kurulunda tespit olunur.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ıştırılan personelin; iş akitlerini yapmaya, feshetmeye, bunlara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ödenecek ücret, tazminat ve sosyal haklar ile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yolluk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ödenekleri tespit etmeye Merkez Yönetim Kurulu yetkilidir.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Tazminatlar;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Hizmet Tazminat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üyelerinden 4688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Kamu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örevlileri Sendikalar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Kanunu’nun 18. maddesi kapsamında aylıksız izinli olanların, sendika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ğinden istifa edenler hari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olmak üzere, görev dönemleri sonunda veya her bir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ılsonunda,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ölüm, maluliyet, emeklilik veya görevden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ılmaları halinde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örevde kald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 her bir hizmet yılı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son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ıklarının 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 tutar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kadar hizmet tazminatı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ödenir. Hizmet tazminatlar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kanunen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ödenmesi gereken vergileri sendikaca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şılanır.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örevde iken vefat edenlerin hizmet tazminatlar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varislerine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Kaza, Malûliyet ve Ölüm Tazminatlar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üyelerinden ve önceden karar almak suretiyle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Denetleme ve Disiplin Kurulu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üyelerinden veya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görevlendirilen temsilci, üye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ışanlardan birisinin, sendika ile ilgili bir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örevi yerine getirmesi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ırasında;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Kaza geçirerek tedavi gördü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ve raporlu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ürede, kendilerine sosyal güvenlik kurumlar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ınca yapılan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ödemelerle esas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şlerinden almakta oldukları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ındaki farklar sendikaca karşılanır.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Kaza sonucu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yapabilecek derecede 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ûl olanlara, Merkez Yönetim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ûliyetleri oran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ve aylık net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ücretlerinin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ş, iş yapamaz durumda 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ûl kalanlara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net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ücretlerinin sekiz, ölenlerin varislerine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net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ücretlerinin on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tutarına kadar,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sosyal yardım yapılır. Personelin kıdem veya hizmet tazminatı hakları saklıdır.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Sendika yöneticilerinin herhangi birinin tüzükte belirtilen sendikal faaliyetler kapsam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yapmış oldukları basın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ıklamaları ve basın yayın organlarında yer alan beyanları nedeniyle haklarında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ılmış olan maddi/manevi tazminat davaları ile ceza davalarında ortaya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ıkacak tazmin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ükümlülü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Merkez Yönetim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sendikaca karşılanır. Bu kapsamda sendika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öneticilerinin kazand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 tazminat miktarları sendikaya irat olarak kaydedilir.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Parasal Yard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ımlar;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Üyelere, belgelemeleri kayd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ürüttükleri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sendikal faaliyetlerinden dolay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uğradıkları madd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ıplarını karşılamak amacıyla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onay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yardım yapılabilir.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Üyenin kayb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daha sonra karşı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 ödenirse üye 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yaptığı yardımı geri verir.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DÖRDÜNCÜ KISIM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şitli ve Son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ükümler,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Denetimin Kapsam ve Mahiyeti;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idarî ve malî faaliyetleri; kendi denetim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denetlemesinin dışında, varsa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üyesi bulundu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konfederasyonun denetimine de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ıktır.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yönetim ve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şleyişleri ile gelir ve giderleri ve bunlarla ilgili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şlemlerin kanunlar ve ilgili diğer mevzuat ile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 ve Merkez Genel Kurulu kararlar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uygun olup olmadığı hususlarındaki idar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ve malî denetim, denetleme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ya da denet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çiler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yapılır. Denetimin esasları hakkında Sendikalar Kanunu’nun 47’nci maddesine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ıkarılan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üzük hükümleri uygulan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Sendikalar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ıllık hesapları 01.06.1989 tarihli ve 3568 Sayılı Kanun’a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denetim yetkisi alm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meslek mensupları tarafından denetlenerek, bağımsız denetim raporu hazırlanır. Bu raporlar Merkez Genel Kuruluna sunulur.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Tutulacak Defter, Dosya ve Kay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ıtlar;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Genel Merkez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şağıda yazılı defterleri, dosya ve kayıtları tutar ve fişlerini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üzenler.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Üye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 defteri,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Genel Kurul, Yönetim Kurulu, Denetleme Kurulu ve Disiplin Kurulu karar defterleri,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Gelen ve giden evrak defterleri,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Demirba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eşya defteri,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Aidat, yevmiye ve envanter defterleri ile defteri kebir,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Gelir makbuzlar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zimmet kayıt defteri,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tutmakla yükümlü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 defter ve kayıtlar dışında yardımcı defterler de tutabilir. Şubeler (b, c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ıkralarındaki kayıtları tutmak zorundadırlar.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Fesih,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İnfisah, Kapatma Hallerinde Yapılacak İşlem;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59.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Genel Kurulu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ğunluk kararı ile sendikanın feshine karar verebilir.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Fesih, infisah ve kapatma hallerinde para ve mal varl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ığı, Merkez Genel Kurulunca kararlaştırılan aynı maksatlı sendikaya devredilir.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Tüzük 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ğişikliği;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Tüzük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ğişikliği Merkez Genel Kurulu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ündeminde belirtilmek kayd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 maddesinde daha yüksek nisap öngörülen konular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ışında, Merkez Genel Kurulu delege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tam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sayısının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üçte ikisinin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ılımı ile yapılır.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ğunluğun sağlanamaması durumunda ikinci toplantıda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ğunluk aranmaz ancak, bu toplantıya katılan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ısı,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ve denetim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üçte birinden az olamaz. Tüzük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ğişikliği kararları toplantıya katılan delegelerin salt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ğunluğu ile alınır. Ancak bu sayı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veya delege tam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ısının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örtte birinden az olamaz.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Yetkilendirme;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şra teşkilatlarında ilke olarak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çimle görevlendirmeler esast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Şube ve temsilciliklerin kuruluş aşamasında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örevlendirmenin seçimle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 imk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bulunmaması halinde,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ğrudan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örevlendirme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ılabilir. Bu durumda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örevlendirilenlere Merkez Yönetim Kurulunca yetki belgesi verilir.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Adaylarda Aranacak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Şartlar;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zorunlu organlarında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almak isteyen adaylarda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şağıda belirtilen şartlar aranır.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Türk vatanda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 olmak.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Medeni haklar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kullanmaya ehil ve hizmet kolunda fiilen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ışıyor olmak.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Kamu hizmetlerinden mahrum edilmemi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bulunmak.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ç) Zimmet, ihtilas, irtikap, 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şvet, dolandırıcılık, hırsızlık, sahtecilik, inancı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ötüye kullanma, dolanl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iflas gibi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ızartıcı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 ile istimal ve istihlak kaçakç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ılığı dışında kalan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çakç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ılık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biriyle veya herhangi bir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çtan dolay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ağır hapis veya taksirli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 hariç toplam bir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veya daha fazla hapis cezasına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üküm giymemi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bulunmak.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Türk Ceza Kanununun ikinci kitab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birinci babında yazılı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çlardan veya bu suçlar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işlenmesini aleni olarak tahrik etme su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veya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ürk Ceza Kanununun 312’nci maddesinin ikinci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ıkrasında yazılı halkı; sınıf, din, mezhep veya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ölge farkl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ılığı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özeterek kin veya 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şmanlığa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 tahrik etme suçlar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veya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ürk Ceza Kanununun 536’nc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maddesinin birinci, ikinci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üçüncü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ıkralarında yazılı eylemlerle aynı Kanunun 537’nci maddesinin birinci, ikinci,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üçüncü, dördüncü ve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şinci fıkralarında yazılı eylemleri siyasi ve ideolojik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çlarla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şlemekten mahk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ûm olmamak.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Delegelik Süresi;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Delege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ıfatı,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üteakip Genel Kurul için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ılacak delege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çimi tarihine kadar devam eder.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Mevcut delegeler, müteakip 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 genel kurul tarihine kadar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çecek süre içerisinde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ılacak olağan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Genel Kurullara delege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ıfatı ile katılırlar.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sona eren delegelerin delegelik sıfatları sona erer. Merkez veya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veya Denetleme Kurulu üyesi olup, Genel Kurullarda delege olanlar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ın;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ve Denetleme Kurullar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yeniden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çilememeleri halinde, daha sonra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ılacak olağan veya olağan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Genel Kurullara delege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ıfatı ile katılamazlar.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Zorunlu Organlarda Görev Alanlar;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Şubelerin zorunlu organlarında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alan üyelerin emekli olmalar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halinde,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 seçildikleri dönemin sonuna kadar devam eder.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Merkez ve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şra zorunlu organlarında, bir kişi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 üste üç (3) 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 genel kuruldan fazla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çilemez. Bu dönem hesab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olağan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üstü genel kurullar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ılmaz.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Zorunlu organlarda görevli olup askere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ınanlar ile yurt dışı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öreve gidenlerin ve herhangi bir nedenle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ıksız izinli sayılanların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örevleri, bu süre içinde ask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ıda kalır.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ıllık İzin;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Merkez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 üyeli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ğine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çilenlerden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ıksız izinli olanlar, istedikleri takdirde her yıl otuz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ücretli izin kullanabilirler.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Yönetmelikler;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Tüzükte belirtilen yönetmelikler ile tüzükte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ıklık olmayan konularda, Merkez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Kurulunca gerekli yönetmelikler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ırlanır ve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konur.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Geçici Madde 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Merkez Yönetim Kurulu üyelerinin, 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ıklı izinli ayrılmalarından ilk Merkez Genel Kuruluna kadar olan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üredeki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şyerlerinden aldıkları 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ücretler ve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ödentilerle ilgili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ıpları, belgelendirmeleri kaydıyla sendika tarafından telafi edilir.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Geçici Madde 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Şube Kurucular Kurulu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üyeleri, ilk 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 Şube Genel Kurullarına tabi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delege olarak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ılırlar. Ancak, Şube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önetim veya Denetleme Kuruluna seçilemeyenlerin delegelik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ıfatları sona erer.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 Kurucuları;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 kurucular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adı, soyadı, doğum yeri, doğum tarihi, baba adı, ana adı,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örevi ve adresi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şağıya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ıkarılmıştır.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Yürürlük;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Bu tüzük, Merkez Genel Kurulu’nun kabulü ile yürürlü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 girer.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Yürütme;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MADDE 69.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Bu tüzük hükümlerini Merkez Yönetim Kurulu yürütür,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Sendikan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zorunlu organlarının oluşumuna kadar ise kuruluş işlerini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ürütmeye ve temsile yetkili geçici yönetim kurulunun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İsimleri ve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Adresleri Aşağıda yazılmıştır,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4"/>
        </w:numPr>
        <w:spacing w:before="0" w:after="160" w:line="259"/>
        <w:ind w:right="0" w:left="72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Dr. Mustafa MORKOYUN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 Genel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şkan,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14"/>
        </w:numPr>
        <w:spacing w:before="0" w:after="160" w:line="259"/>
        <w:ind w:right="0" w:left="72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Ziya Gürol TOKER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  <w:tab/>
        <w:t xml:space="preserve"> Genel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şkan Yardımcısı (Genel Sekreter),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6"/>
        </w:numPr>
        <w:spacing w:before="0" w:after="160" w:line="259"/>
        <w:ind w:right="0" w:left="72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İsmail ALTAY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</w:t>
        <w:tab/>
        <w:t xml:space="preserve">Genel Başkan Yardımcısı (Teşkilatlanmadan sorumlu),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8"/>
        </w:numPr>
        <w:spacing w:before="0" w:after="160" w:line="259"/>
        <w:ind w:right="0" w:left="72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Şevki 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ÜLHAN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</w:t>
        <w:tab/>
        <w:tab/>
        <w:t xml:space="preserve">Genel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şkan Yardımcısı (Mali İşlerden Sorumlu),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0"/>
        </w:numPr>
        <w:spacing w:before="0" w:after="160" w:line="259"/>
        <w:ind w:right="0" w:left="72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Vedat ÜNAL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</w:t>
        <w:tab/>
        <w:tab/>
        <w:t xml:space="preserve">Genel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şkan Yardımcısı (Eğitim ve Sosyal İşlerden Sorumlu), 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hanging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HÜRR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İYET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 ULAŞTIRMA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ÇALI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ŞANLARI SENDİKASI KURUCULAR KURULU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761"/>
        <w:gridCol w:w="4761"/>
      </w:tblGrid>
      <w:tr>
        <w:trPr>
          <w:trHeight w:val="429" w:hRule="auto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1-  Abdullah EROL</w:t>
            </w:r>
          </w:p>
        </w:tc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Şevki 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ÜLHAN</w:t>
            </w:r>
          </w:p>
        </w:tc>
      </w:tr>
      <w:tr>
        <w:trPr>
          <w:trHeight w:val="429" w:hRule="auto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2-  Baler F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İDAN</w:t>
            </w:r>
          </w:p>
        </w:tc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İsmail ALTAY</w:t>
            </w:r>
          </w:p>
        </w:tc>
      </w:tr>
      <w:tr>
        <w:trPr>
          <w:trHeight w:val="429" w:hRule="auto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3-  Davut AYVAZ</w:t>
              <w:tab/>
            </w:r>
          </w:p>
        </w:tc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10- Nuri KIPÇAK</w:t>
            </w:r>
          </w:p>
        </w:tc>
      </w:tr>
      <w:tr>
        <w:trPr>
          <w:trHeight w:val="429" w:hRule="auto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4-  Erdo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ğan ARSLAN</w:t>
            </w:r>
          </w:p>
        </w:tc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11- Vedat ÜNAL</w:t>
            </w:r>
          </w:p>
        </w:tc>
      </w:tr>
      <w:tr>
        <w:trPr>
          <w:trHeight w:val="429" w:hRule="auto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5-  Fatih ÖZPOLAT</w:t>
            </w:r>
          </w:p>
        </w:tc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12- Zekeriya ARSLAN</w:t>
            </w:r>
          </w:p>
        </w:tc>
      </w:tr>
      <w:tr>
        <w:trPr>
          <w:trHeight w:val="429" w:hRule="auto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6-  Dr. Mustafa MORKOYUN</w:t>
            </w:r>
          </w:p>
        </w:tc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13- Ziya Gürol TOKER </w:t>
            </w:r>
          </w:p>
        </w:tc>
      </w:tr>
      <w:tr>
        <w:trPr>
          <w:trHeight w:val="429" w:hRule="auto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7-  Sefer ÖZBA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Ş </w:t>
            </w:r>
          </w:p>
        </w:tc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5">
    <w:abstractNumId w:val="66"/>
  </w:num>
  <w:num w:numId="21">
    <w:abstractNumId w:val="60"/>
  </w:num>
  <w:num w:numId="66">
    <w:abstractNumId w:val="54"/>
  </w:num>
  <w:num w:numId="82">
    <w:abstractNumId w:val="48"/>
  </w:num>
  <w:num w:numId="85">
    <w:abstractNumId w:val="42"/>
  </w:num>
  <w:num w:numId="88">
    <w:abstractNumId w:val="36"/>
  </w:num>
  <w:num w:numId="91">
    <w:abstractNumId w:val="30"/>
  </w:num>
  <w:num w:numId="94">
    <w:abstractNumId w:val="24"/>
  </w:num>
  <w:num w:numId="214">
    <w:abstractNumId w:val="18"/>
  </w:num>
  <w:num w:numId="216">
    <w:abstractNumId w:val="12"/>
  </w:num>
  <w:num w:numId="218">
    <w:abstractNumId w:val="6"/>
  </w:num>
  <w:num w:numId="2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